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DA58989" w14:textId="77777777" w:rsidR="001E37E5" w:rsidRDefault="001E37E5" w:rsidP="001E37E5">
      <w:pPr>
        <w:jc w:val="center"/>
      </w:pPr>
      <w:r w:rsidRPr="001E37E5">
        <w:rPr>
          <w:noProof/>
        </w:rPr>
        <w:drawing>
          <wp:inline distT="0" distB="0" distL="0" distR="0" wp14:anchorId="739CA582" wp14:editId="40514DED">
            <wp:extent cx="2999651" cy="1009498"/>
            <wp:effectExtent l="0" t="0" r="0" b="0"/>
            <wp:docPr id="1992891352" name="Picture 1"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2891352" name="Picture 1" descr="A close-up of a logo&#10;&#10;Description automatically generated"/>
                    <pic:cNvPicPr/>
                  </pic:nvPicPr>
                  <pic:blipFill>
                    <a:blip r:embed="rId4"/>
                    <a:stretch>
                      <a:fillRect/>
                    </a:stretch>
                  </pic:blipFill>
                  <pic:spPr>
                    <a:xfrm>
                      <a:off x="0" y="0"/>
                      <a:ext cx="3012500" cy="1013822"/>
                    </a:xfrm>
                    <a:prstGeom prst="rect">
                      <a:avLst/>
                    </a:prstGeom>
                  </pic:spPr>
                </pic:pic>
              </a:graphicData>
            </a:graphic>
          </wp:inline>
        </w:drawing>
      </w:r>
    </w:p>
    <w:p w14:paraId="02F8470A" w14:textId="77777777" w:rsidR="001E37E5" w:rsidRDefault="001E37E5"/>
    <w:p w14:paraId="51274AC3" w14:textId="77777777" w:rsidR="001E37E5" w:rsidRPr="008D4167" w:rsidRDefault="001E37E5">
      <w:pPr>
        <w:rPr>
          <w:sz w:val="28"/>
          <w:szCs w:val="28"/>
        </w:rPr>
      </w:pPr>
    </w:p>
    <w:p w14:paraId="4F9B6684" w14:textId="7EA00495" w:rsidR="001E37E5" w:rsidRPr="008D4167" w:rsidRDefault="00180BC5">
      <w:pPr>
        <w:rPr>
          <w:b/>
          <w:bCs/>
          <w:sz w:val="28"/>
          <w:szCs w:val="28"/>
        </w:rPr>
      </w:pPr>
      <w:r>
        <w:rPr>
          <w:b/>
          <w:bCs/>
          <w:sz w:val="28"/>
          <w:szCs w:val="28"/>
        </w:rPr>
        <w:t xml:space="preserve">Brief </w:t>
      </w:r>
      <w:r w:rsidR="008D4167">
        <w:rPr>
          <w:b/>
          <w:bCs/>
          <w:sz w:val="28"/>
          <w:szCs w:val="28"/>
        </w:rPr>
        <w:t xml:space="preserve">Report: </w:t>
      </w:r>
      <w:r w:rsidR="001E37E5" w:rsidRPr="008D4167">
        <w:rPr>
          <w:b/>
          <w:bCs/>
          <w:sz w:val="28"/>
          <w:szCs w:val="28"/>
        </w:rPr>
        <w:t xml:space="preserve">PON webinar co-hosted by Social Work Scotland </w:t>
      </w:r>
      <w:r w:rsidR="00271AB7" w:rsidRPr="008D4167">
        <w:rPr>
          <w:b/>
          <w:bCs/>
          <w:sz w:val="28"/>
          <w:szCs w:val="28"/>
        </w:rPr>
        <w:t xml:space="preserve">(SWS) </w:t>
      </w:r>
      <w:r w:rsidR="001E37E5" w:rsidRPr="008D4167">
        <w:rPr>
          <w:b/>
          <w:bCs/>
          <w:sz w:val="28"/>
          <w:szCs w:val="28"/>
        </w:rPr>
        <w:t>27</w:t>
      </w:r>
      <w:r w:rsidR="008D4167">
        <w:rPr>
          <w:b/>
          <w:bCs/>
          <w:sz w:val="28"/>
          <w:szCs w:val="28"/>
        </w:rPr>
        <w:t>/</w:t>
      </w:r>
      <w:r w:rsidR="001E37E5" w:rsidRPr="008D4167">
        <w:rPr>
          <w:b/>
          <w:bCs/>
          <w:sz w:val="28"/>
          <w:szCs w:val="28"/>
        </w:rPr>
        <w:t>11</w:t>
      </w:r>
      <w:r w:rsidR="008D4167">
        <w:rPr>
          <w:b/>
          <w:bCs/>
          <w:sz w:val="28"/>
          <w:szCs w:val="28"/>
        </w:rPr>
        <w:t>/</w:t>
      </w:r>
      <w:r w:rsidR="001E37E5" w:rsidRPr="008D4167">
        <w:rPr>
          <w:b/>
          <w:bCs/>
          <w:sz w:val="28"/>
          <w:szCs w:val="28"/>
        </w:rPr>
        <w:t xml:space="preserve">24 </w:t>
      </w:r>
    </w:p>
    <w:p w14:paraId="3C8D0FB6" w14:textId="77777777" w:rsidR="001E37E5" w:rsidRDefault="001E37E5">
      <w:pPr>
        <w:rPr>
          <w:b/>
          <w:bCs/>
        </w:rPr>
      </w:pPr>
    </w:p>
    <w:p w14:paraId="5B4CF7D2" w14:textId="0EABD56A" w:rsidR="001E37E5" w:rsidRDefault="001E37E5">
      <w:r w:rsidRPr="001E37E5">
        <w:t xml:space="preserve">Our first workshop </w:t>
      </w:r>
      <w:r w:rsidR="00452209">
        <w:t>since March this year, this time online,</w:t>
      </w:r>
      <w:r w:rsidRPr="001E37E5">
        <w:t xml:space="preserve"> was attended by </w:t>
      </w:r>
      <w:r w:rsidR="00452209">
        <w:t xml:space="preserve">over </w:t>
      </w:r>
      <w:r w:rsidRPr="001E37E5">
        <w:t xml:space="preserve">60 people from across health and social care. </w:t>
      </w:r>
      <w:r>
        <w:t>The one</w:t>
      </w:r>
      <w:r w:rsidR="00452209">
        <w:t>-</w:t>
      </w:r>
      <w:r>
        <w:t xml:space="preserve">hour webinar included three very short inputs followed by breakout rooms and feedback from each room. Participants were encouraged to share any updates and examples of things that are working from their organisation, and to help define priorities for the PON for the next year. </w:t>
      </w:r>
    </w:p>
    <w:p w14:paraId="5CE37156" w14:textId="77777777" w:rsidR="001E37E5" w:rsidRDefault="001E37E5"/>
    <w:p w14:paraId="61668B66" w14:textId="77777777" w:rsidR="00271AB7" w:rsidRPr="00B075C5" w:rsidRDefault="00271AB7">
      <w:pPr>
        <w:rPr>
          <w:u w:val="single"/>
        </w:rPr>
      </w:pPr>
      <w:r w:rsidRPr="00B075C5">
        <w:rPr>
          <w:u w:val="single"/>
        </w:rPr>
        <w:t xml:space="preserve">Inputs </w:t>
      </w:r>
    </w:p>
    <w:p w14:paraId="06A68812" w14:textId="77777777" w:rsidR="00271AB7" w:rsidRDefault="00271AB7"/>
    <w:p w14:paraId="4D01B4E0" w14:textId="719ECF1E" w:rsidR="001E37E5" w:rsidRDefault="00271AB7">
      <w:r>
        <w:t>PON: Brief review of different models of person-centred care</w:t>
      </w:r>
      <w:r w:rsidR="001E37E5">
        <w:t xml:space="preserve"> </w:t>
      </w:r>
      <w:r>
        <w:t>including core elements co</w:t>
      </w:r>
      <w:r w:rsidR="00F04FA8">
        <w:t>mmon</w:t>
      </w:r>
      <w:r>
        <w:t xml:space="preserve"> across models </w:t>
      </w:r>
      <w:r w:rsidR="00F04FA8">
        <w:t>as well as</w:t>
      </w:r>
      <w:r>
        <w:t xml:space="preserve"> distinctive attributes of a personal outcomes approach. </w:t>
      </w:r>
      <w:r w:rsidR="00B075C5">
        <w:t xml:space="preserve">Also links to Snyder’s hope theory which centres the importance of </w:t>
      </w:r>
      <w:proofErr w:type="gramStart"/>
      <w:r w:rsidR="00B075C5">
        <w:t>goal-setting</w:t>
      </w:r>
      <w:proofErr w:type="gramEnd"/>
      <w:r w:rsidR="00B075C5">
        <w:t xml:space="preserve"> and defining pathways to achieving goals as fundamental to generating hope. </w:t>
      </w:r>
    </w:p>
    <w:p w14:paraId="5B79BCF3" w14:textId="77777777" w:rsidR="00271AB7" w:rsidRDefault="00271AB7"/>
    <w:p w14:paraId="5B368829" w14:textId="472738A0" w:rsidR="00EE272D" w:rsidRDefault="00EE272D" w:rsidP="00EE272D">
      <w:pPr>
        <w:rPr>
          <w:i/>
          <w:iCs/>
        </w:rPr>
      </w:pPr>
      <w:r>
        <w:t xml:space="preserve">Donna Murray, SWS: Overview of how Self-directed Support practice resources co-produced by the team and stakeholders are supporting a Personal Outcomes approach, SDS Practitioner Toolkit and the SDS Framework of Standards. Standard 3: Strengths and asset based assessment, planning and review, Standard 4: Meaningful and Measurable </w:t>
      </w:r>
      <w:proofErr w:type="gramStart"/>
      <w:r>
        <w:t>Recording ,</w:t>
      </w:r>
      <w:proofErr w:type="gramEnd"/>
      <w:r>
        <w:t xml:space="preserve"> Standard 7: Flexible and outcome focused commissioning and Standard 12: Access to budgets and flexibility of spend.</w:t>
      </w:r>
      <w:r w:rsidRPr="004916CD">
        <w:t xml:space="preserve"> </w:t>
      </w:r>
      <w:r>
        <w:t xml:space="preserve"> </w:t>
      </w:r>
      <w:r>
        <w:rPr>
          <w:i/>
          <w:iCs/>
        </w:rPr>
        <w:t xml:space="preserve"> </w:t>
      </w:r>
      <w:hyperlink r:id="rId5" w:history="1">
        <w:r w:rsidRPr="00870A16">
          <w:rPr>
            <w:rStyle w:val="Hyperlink"/>
            <w:i/>
            <w:iCs/>
          </w:rPr>
          <w:t>https://hub.careinspectorate.com/resources/self-directed-support-library/</w:t>
        </w:r>
      </w:hyperlink>
    </w:p>
    <w:p w14:paraId="54B573F6" w14:textId="77777777" w:rsidR="00271AB7" w:rsidRDefault="00271AB7"/>
    <w:p w14:paraId="226D4BC6" w14:textId="1ADD6291" w:rsidR="00271AB7" w:rsidRDefault="00271AB7">
      <w:r>
        <w:t>Jean McQueen, NHS Education Scotland</w:t>
      </w:r>
      <w:r w:rsidR="00F04FA8">
        <w:t xml:space="preserve"> (NES)</w:t>
      </w:r>
      <w:r>
        <w:t xml:space="preserve">: </w:t>
      </w:r>
      <w:r w:rsidR="00F04FA8">
        <w:t xml:space="preserve">Overview of work towards completion which involved research with the public about their expectations of person-centredness (collaboration between NES and the ALLIANCE). An animation from this work is nearly finished and Jean took the opportunity to test some of the findings with PON members. </w:t>
      </w:r>
    </w:p>
    <w:p w14:paraId="1F85B8A9" w14:textId="77777777" w:rsidR="00B075C5" w:rsidRDefault="00B075C5"/>
    <w:p w14:paraId="609D8151" w14:textId="2DAA9BB1" w:rsidR="00B075C5" w:rsidRDefault="00B075C5">
      <w:pPr>
        <w:rPr>
          <w:u w:val="single"/>
        </w:rPr>
      </w:pPr>
      <w:r w:rsidRPr="00B075C5">
        <w:rPr>
          <w:u w:val="single"/>
        </w:rPr>
        <w:t>Breakout room feedback</w:t>
      </w:r>
    </w:p>
    <w:p w14:paraId="23499D95" w14:textId="77777777" w:rsidR="00B075C5" w:rsidRDefault="00B075C5">
      <w:pPr>
        <w:rPr>
          <w:u w:val="single"/>
        </w:rPr>
      </w:pPr>
    </w:p>
    <w:p w14:paraId="5F6B24A1" w14:textId="367BE3C0" w:rsidR="00B075C5" w:rsidRDefault="00B075C5">
      <w:pPr>
        <w:rPr>
          <w:i/>
          <w:iCs/>
        </w:rPr>
      </w:pPr>
      <w:r w:rsidRPr="00800E6A">
        <w:rPr>
          <w:i/>
          <w:iCs/>
        </w:rPr>
        <w:t xml:space="preserve">Tackling </w:t>
      </w:r>
      <w:r w:rsidR="00800E6A" w:rsidRPr="00800E6A">
        <w:rPr>
          <w:i/>
          <w:iCs/>
        </w:rPr>
        <w:t>the resource limitations and staying focused on outcomes for people</w:t>
      </w:r>
    </w:p>
    <w:p w14:paraId="3D15B80C" w14:textId="77777777" w:rsidR="00180BC5" w:rsidRPr="00800E6A" w:rsidRDefault="00180BC5">
      <w:pPr>
        <w:rPr>
          <w:i/>
          <w:iCs/>
        </w:rPr>
      </w:pPr>
    </w:p>
    <w:p w14:paraId="0EBAA2B9" w14:textId="24650DB5" w:rsidR="00B075C5" w:rsidRDefault="00B075C5">
      <w:r>
        <w:t xml:space="preserve">There was a strong focus on the system being </w:t>
      </w:r>
      <w:proofErr w:type="gramStart"/>
      <w:r>
        <w:t>in</w:t>
      </w:r>
      <w:proofErr w:type="gramEnd"/>
      <w:r>
        <w:t xml:space="preserve"> a state of flux at present. Tightening eligibility criteria were a big theme across groups, and a concern that practitioners are in a very uncertain place, with direct effects on supported people. A key challenge is marrying requirements to be flexible, person-centred and outcome focused within systems which are rigid, bureaucratic and increasingly limited in terms of service </w:t>
      </w:r>
      <w:r>
        <w:lastRenderedPageBreak/>
        <w:t xml:space="preserve">availability. Several contributors emphasised the need to look beyond traditional services and to involve communities more. </w:t>
      </w:r>
    </w:p>
    <w:p w14:paraId="4322E15B" w14:textId="77777777" w:rsidR="00B075C5" w:rsidRDefault="00B075C5"/>
    <w:p w14:paraId="36FB26A2" w14:textId="523C6D4E" w:rsidR="00B075C5" w:rsidRDefault="00B075C5">
      <w:r>
        <w:t xml:space="preserve">There were </w:t>
      </w:r>
      <w:r w:rsidR="00800E6A">
        <w:t>lots of examples of staff induction and development programmes which are seeking to navigate some of these complexities</w:t>
      </w:r>
      <w:r w:rsidR="004F6BC5">
        <w:t xml:space="preserve">, with examples from different HSCPs shared. </w:t>
      </w:r>
      <w:r w:rsidR="00800E6A">
        <w:t xml:space="preserve">An example from speech and language therapy in Fife included a focus on Kate </w:t>
      </w:r>
      <w:proofErr w:type="spellStart"/>
      <w:r w:rsidR="00800E6A">
        <w:t>Malcomess’s</w:t>
      </w:r>
      <w:proofErr w:type="spellEnd"/>
      <w:r w:rsidR="00800E6A">
        <w:t xml:space="preserve"> care aims which seeks to negotiate outcomes and risks for the person, staff and the organisation. </w:t>
      </w:r>
    </w:p>
    <w:p w14:paraId="6D1194E7" w14:textId="77777777" w:rsidR="00F04FA8" w:rsidRDefault="00F04FA8"/>
    <w:p w14:paraId="1295F709" w14:textId="3D5B7218" w:rsidR="00F04FA8" w:rsidRDefault="00F04FA8">
      <w:pPr>
        <w:rPr>
          <w:i/>
          <w:iCs/>
        </w:rPr>
      </w:pPr>
      <w:r>
        <w:rPr>
          <w:i/>
          <w:iCs/>
        </w:rPr>
        <w:t xml:space="preserve">Communicating outcomes to the public and to staff </w:t>
      </w:r>
    </w:p>
    <w:p w14:paraId="61D968BE" w14:textId="77777777" w:rsidR="00180BC5" w:rsidRDefault="00180BC5">
      <w:pPr>
        <w:rPr>
          <w:i/>
          <w:iCs/>
        </w:rPr>
      </w:pPr>
    </w:p>
    <w:p w14:paraId="623B448F" w14:textId="3197C8D7" w:rsidR="008D4167" w:rsidRDefault="00F04FA8">
      <w:r>
        <w:t xml:space="preserve">There was a concern that the concept of outcomes is not easy to grasp with some organisations grappling with communicating this to both </w:t>
      </w:r>
      <w:r w:rsidR="008D4167">
        <w:t>the people they support and to staff. There was also a concern to include the many staff who do not get much opportunity to attend training</w:t>
      </w:r>
      <w:r w:rsidR="004F6BC5">
        <w:t>, through accessible resources and learning opportunities</w:t>
      </w:r>
      <w:r w:rsidR="008D4167">
        <w:t xml:space="preserve">. </w:t>
      </w:r>
    </w:p>
    <w:p w14:paraId="2F2F54A7" w14:textId="77777777" w:rsidR="008D4167" w:rsidRDefault="008D4167"/>
    <w:p w14:paraId="29722CD4" w14:textId="066F7248" w:rsidR="00F04FA8" w:rsidRPr="00F04FA8" w:rsidRDefault="008D4167">
      <w:r>
        <w:t>There were suggestions that there could be more joined up work with What Matters to You in Scotland to help to promote more accessible language around outcomes. Other</w:t>
      </w:r>
      <w:r w:rsidR="004F6BC5">
        <w:t>s shared</w:t>
      </w:r>
      <w:r>
        <w:t xml:space="preserve"> have examples of communication tools including flyers and website content they have used to promote better understanding of </w:t>
      </w:r>
      <w:proofErr w:type="gramStart"/>
      <w:r>
        <w:t>outcomes, and</w:t>
      </w:r>
      <w:proofErr w:type="gramEnd"/>
      <w:r>
        <w:t xml:space="preserve"> were encouraged to share these using the PON case study tool. </w:t>
      </w:r>
      <w:r w:rsidR="004C5FAA">
        <w:t xml:space="preserve">One group heard about work by Dr Danielle Farrell who uses animation creatively when doing outcomes support planning, with a </w:t>
      </w:r>
      <w:proofErr w:type="gramStart"/>
      <w:r w:rsidR="004C5FAA">
        <w:t>suggestions of a future input</w:t>
      </w:r>
      <w:proofErr w:type="gramEnd"/>
      <w:r w:rsidR="004C5FAA">
        <w:t xml:space="preserve"> from her. </w:t>
      </w:r>
      <w:hyperlink r:id="rId6" w:history="1">
        <w:r w:rsidR="00EE272D" w:rsidRPr="00870A16">
          <w:rPr>
            <w:rStyle w:val="Hyperlink"/>
          </w:rPr>
          <w:t>https://youroptionsunderst.wixsite.com/y-o-u</w:t>
        </w:r>
      </w:hyperlink>
    </w:p>
    <w:p w14:paraId="45B31C19" w14:textId="77777777" w:rsidR="00F04FA8" w:rsidRDefault="00F04FA8"/>
    <w:p w14:paraId="3FDDC5DD" w14:textId="269B7D51" w:rsidR="00F04FA8" w:rsidRDefault="00F04FA8">
      <w:pPr>
        <w:rPr>
          <w:i/>
          <w:iCs/>
        </w:rPr>
      </w:pPr>
      <w:r w:rsidRPr="00F04FA8">
        <w:rPr>
          <w:i/>
          <w:iCs/>
        </w:rPr>
        <w:t xml:space="preserve">What </w:t>
      </w:r>
      <w:r>
        <w:rPr>
          <w:i/>
          <w:iCs/>
        </w:rPr>
        <w:t xml:space="preserve">else </w:t>
      </w:r>
      <w:r w:rsidRPr="00F04FA8">
        <w:rPr>
          <w:i/>
          <w:iCs/>
        </w:rPr>
        <w:t xml:space="preserve">do </w:t>
      </w:r>
      <w:r w:rsidR="00180BC5">
        <w:rPr>
          <w:i/>
          <w:iCs/>
        </w:rPr>
        <w:t xml:space="preserve">we </w:t>
      </w:r>
      <w:r w:rsidRPr="00F04FA8">
        <w:rPr>
          <w:i/>
          <w:iCs/>
        </w:rPr>
        <w:t xml:space="preserve">need to do </w:t>
      </w:r>
    </w:p>
    <w:p w14:paraId="0B3026EE" w14:textId="77777777" w:rsidR="00180BC5" w:rsidRDefault="00180BC5">
      <w:pPr>
        <w:rPr>
          <w:i/>
          <w:iCs/>
        </w:rPr>
      </w:pPr>
    </w:p>
    <w:p w14:paraId="4C6146F1" w14:textId="01BC0E8E" w:rsidR="00362FA8" w:rsidRDefault="00F04FA8">
      <w:r>
        <w:t xml:space="preserve">Participants were strongly encouraged to access the </w:t>
      </w:r>
      <w:hyperlink r:id="rId7" w:history="1">
        <w:r w:rsidRPr="00362FA8">
          <w:rPr>
            <w:rStyle w:val="Hyperlink"/>
          </w:rPr>
          <w:t>new PON template</w:t>
        </w:r>
      </w:hyperlink>
      <w:r>
        <w:t xml:space="preserve"> to help to capture stories of practice and organisational development which </w:t>
      </w:r>
      <w:r w:rsidR="00452209">
        <w:t xml:space="preserve">will </w:t>
      </w:r>
      <w:r>
        <w:t xml:space="preserve">help to share all the good work people are doing to </w:t>
      </w:r>
      <w:r w:rsidR="00452209">
        <w:t xml:space="preserve">find ways of </w:t>
      </w:r>
      <w:r>
        <w:t>sta</w:t>
      </w:r>
      <w:r w:rsidR="00452209">
        <w:t>ying</w:t>
      </w:r>
      <w:r>
        <w:t xml:space="preserve"> focus</w:t>
      </w:r>
      <w:r w:rsidR="00452209">
        <w:t>ed</w:t>
      </w:r>
      <w:r>
        <w:t xml:space="preserve"> on personal outcomes.</w:t>
      </w:r>
      <w:r w:rsidR="000A4379">
        <w:t xml:space="preserve"> The stories will be shared on the </w:t>
      </w:r>
      <w:hyperlink r:id="rId8" w:history="1">
        <w:r w:rsidR="000A4379" w:rsidRPr="000A4379">
          <w:rPr>
            <w:rStyle w:val="Hyperlink"/>
          </w:rPr>
          <w:t>PON website</w:t>
        </w:r>
      </w:hyperlink>
      <w:r w:rsidR="000A4379">
        <w:t xml:space="preserve">. </w:t>
      </w:r>
    </w:p>
    <w:p w14:paraId="6C6FEBD3" w14:textId="0D1727DF" w:rsidR="00F04FA8" w:rsidRDefault="00F04FA8">
      <w:r>
        <w:t xml:space="preserve"> </w:t>
      </w:r>
    </w:p>
    <w:p w14:paraId="039D0904" w14:textId="66735F0F" w:rsidR="00F04FA8" w:rsidRDefault="00F04FA8">
      <w:r>
        <w:t xml:space="preserve">People liked hearing about the work undertaken by NES and the ALLIANCE on engaging with the public and understanding person centred care directly from the public. They are keen to see the animation and see animation as a useful tool to make the concepts accessible and engaging. </w:t>
      </w:r>
    </w:p>
    <w:p w14:paraId="5B85C42A" w14:textId="77777777" w:rsidR="00180BC5" w:rsidRDefault="00180BC5"/>
    <w:p w14:paraId="49DE6E44" w14:textId="2F913B22" w:rsidR="00180BC5" w:rsidRPr="00180BC5" w:rsidRDefault="00180BC5" w:rsidP="00180BC5">
      <w:r>
        <w:t xml:space="preserve">A strong theme in one breakout room was the </w:t>
      </w:r>
      <w:r w:rsidRPr="00180BC5">
        <w:t xml:space="preserve">need for </w:t>
      </w:r>
      <w:r>
        <w:t xml:space="preserve">continuing and building </w:t>
      </w:r>
      <w:r w:rsidRPr="00180BC5">
        <w:t>policy link</w:t>
      </w:r>
      <w:r>
        <w:t>s</w:t>
      </w:r>
      <w:r w:rsidRPr="00180BC5">
        <w:t xml:space="preserve"> </w:t>
      </w:r>
      <w:r>
        <w:t>around outcomes and</w:t>
      </w:r>
      <w:r w:rsidRPr="00180BC5">
        <w:t xml:space="preserve"> joining up at strategic level so </w:t>
      </w:r>
      <w:r>
        <w:t xml:space="preserve">that </w:t>
      </w:r>
      <w:r w:rsidRPr="00180BC5">
        <w:t xml:space="preserve">practitioners are </w:t>
      </w:r>
      <w:r>
        <w:t xml:space="preserve">more </w:t>
      </w:r>
      <w:r w:rsidRPr="00180BC5">
        <w:t xml:space="preserve">enabled to implement </w:t>
      </w:r>
      <w:r>
        <w:t xml:space="preserve">this way of working </w:t>
      </w:r>
      <w:r w:rsidRPr="00180BC5">
        <w:t>rather than feel that they are fighting to implement</w:t>
      </w:r>
      <w:r>
        <w:t xml:space="preserve"> it</w:t>
      </w:r>
      <w:r w:rsidRPr="00180BC5">
        <w:t>!</w:t>
      </w:r>
    </w:p>
    <w:p w14:paraId="24320F41" w14:textId="77777777" w:rsidR="00180BC5" w:rsidRDefault="00180BC5"/>
    <w:p w14:paraId="6470F7F0" w14:textId="23462853" w:rsidR="004F6BC5" w:rsidRDefault="004F6BC5">
      <w:r>
        <w:t xml:space="preserve">There is interest in using existing and developing new online resources to ‘go back to basics’ with personal outcomes. </w:t>
      </w:r>
    </w:p>
    <w:p w14:paraId="14A59149" w14:textId="77777777" w:rsidR="008D4167" w:rsidRPr="00713A74" w:rsidRDefault="008D4167">
      <w:pPr>
        <w:rPr>
          <w:sz w:val="28"/>
          <w:szCs w:val="28"/>
        </w:rPr>
      </w:pPr>
    </w:p>
    <w:p w14:paraId="2F041DA0" w14:textId="588A01BA" w:rsidR="00713A74" w:rsidRPr="00713A74" w:rsidRDefault="00713A74">
      <w:pPr>
        <w:rPr>
          <w:sz w:val="28"/>
          <w:szCs w:val="28"/>
        </w:rPr>
      </w:pPr>
      <w:r w:rsidRPr="00713A74">
        <w:rPr>
          <w:sz w:val="28"/>
          <w:szCs w:val="28"/>
        </w:rPr>
        <w:t xml:space="preserve">To join the PON, email </w:t>
      </w:r>
      <w:hyperlink r:id="rId9" w:history="1">
        <w:r w:rsidRPr="00713A74">
          <w:rPr>
            <w:rStyle w:val="Hyperlink"/>
            <w:sz w:val="28"/>
            <w:szCs w:val="28"/>
          </w:rPr>
          <w:t>personaloutcomesnetwork@strath.ac.uk</w:t>
        </w:r>
      </w:hyperlink>
    </w:p>
    <w:p w14:paraId="6FFCFD54" w14:textId="77777777" w:rsidR="001E37E5" w:rsidRPr="001E37E5" w:rsidRDefault="001E37E5">
      <w:pPr>
        <w:rPr>
          <w:b/>
          <w:bCs/>
        </w:rPr>
      </w:pPr>
    </w:p>
    <w:sectPr w:rsidR="001E37E5" w:rsidRPr="001E37E5" w:rsidSect="002A1E47">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37E5"/>
    <w:rsid w:val="00043014"/>
    <w:rsid w:val="000A4379"/>
    <w:rsid w:val="00137735"/>
    <w:rsid w:val="00180BC5"/>
    <w:rsid w:val="001E37E5"/>
    <w:rsid w:val="002454FE"/>
    <w:rsid w:val="00271AB7"/>
    <w:rsid w:val="00286F8B"/>
    <w:rsid w:val="002A1E47"/>
    <w:rsid w:val="002B3EC1"/>
    <w:rsid w:val="00362FA8"/>
    <w:rsid w:val="003D799D"/>
    <w:rsid w:val="00452209"/>
    <w:rsid w:val="00454AC8"/>
    <w:rsid w:val="004C5FAA"/>
    <w:rsid w:val="004F6BC5"/>
    <w:rsid w:val="00580689"/>
    <w:rsid w:val="0058565D"/>
    <w:rsid w:val="005B7774"/>
    <w:rsid w:val="0065410B"/>
    <w:rsid w:val="00713A74"/>
    <w:rsid w:val="00800E6A"/>
    <w:rsid w:val="008D4167"/>
    <w:rsid w:val="00B075C5"/>
    <w:rsid w:val="00BB0986"/>
    <w:rsid w:val="00C90607"/>
    <w:rsid w:val="00D32C40"/>
    <w:rsid w:val="00EB5CC6"/>
    <w:rsid w:val="00EE272D"/>
    <w:rsid w:val="00EE2A42"/>
    <w:rsid w:val="00F04FA8"/>
    <w:rsid w:val="00F05BB1"/>
    <w:rsid w:val="00FC377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755A2A8F"/>
  <w15:chartTrackingRefBased/>
  <w15:docId w15:val="{93D37F8D-D24A-4446-8F29-2962905360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E37E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E37E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E37E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E37E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E37E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E37E5"/>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E37E5"/>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E37E5"/>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E37E5"/>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E37E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E37E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E37E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E37E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E37E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E37E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E37E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E37E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E37E5"/>
    <w:rPr>
      <w:rFonts w:eastAsiaTheme="majorEastAsia" w:cstheme="majorBidi"/>
      <w:color w:val="272727" w:themeColor="text1" w:themeTint="D8"/>
    </w:rPr>
  </w:style>
  <w:style w:type="paragraph" w:styleId="Title">
    <w:name w:val="Title"/>
    <w:basedOn w:val="Normal"/>
    <w:next w:val="Normal"/>
    <w:link w:val="TitleChar"/>
    <w:uiPriority w:val="10"/>
    <w:qFormat/>
    <w:rsid w:val="001E37E5"/>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E37E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E37E5"/>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E37E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E37E5"/>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1E37E5"/>
    <w:rPr>
      <w:i/>
      <w:iCs/>
      <w:color w:val="404040" w:themeColor="text1" w:themeTint="BF"/>
    </w:rPr>
  </w:style>
  <w:style w:type="paragraph" w:styleId="ListParagraph">
    <w:name w:val="List Paragraph"/>
    <w:basedOn w:val="Normal"/>
    <w:uiPriority w:val="34"/>
    <w:qFormat/>
    <w:rsid w:val="001E37E5"/>
    <w:pPr>
      <w:ind w:left="720"/>
      <w:contextualSpacing/>
    </w:pPr>
  </w:style>
  <w:style w:type="character" w:styleId="IntenseEmphasis">
    <w:name w:val="Intense Emphasis"/>
    <w:basedOn w:val="DefaultParagraphFont"/>
    <w:uiPriority w:val="21"/>
    <w:qFormat/>
    <w:rsid w:val="001E37E5"/>
    <w:rPr>
      <w:i/>
      <w:iCs/>
      <w:color w:val="0F4761" w:themeColor="accent1" w:themeShade="BF"/>
    </w:rPr>
  </w:style>
  <w:style w:type="paragraph" w:styleId="IntenseQuote">
    <w:name w:val="Intense Quote"/>
    <w:basedOn w:val="Normal"/>
    <w:next w:val="Normal"/>
    <w:link w:val="IntenseQuoteChar"/>
    <w:uiPriority w:val="30"/>
    <w:qFormat/>
    <w:rsid w:val="001E37E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E37E5"/>
    <w:rPr>
      <w:i/>
      <w:iCs/>
      <w:color w:val="0F4761" w:themeColor="accent1" w:themeShade="BF"/>
    </w:rPr>
  </w:style>
  <w:style w:type="character" w:styleId="IntenseReference">
    <w:name w:val="Intense Reference"/>
    <w:basedOn w:val="DefaultParagraphFont"/>
    <w:uiPriority w:val="32"/>
    <w:qFormat/>
    <w:rsid w:val="001E37E5"/>
    <w:rPr>
      <w:b/>
      <w:bCs/>
      <w:smallCaps/>
      <w:color w:val="0F4761" w:themeColor="accent1" w:themeShade="BF"/>
      <w:spacing w:val="5"/>
    </w:rPr>
  </w:style>
  <w:style w:type="character" w:styleId="Hyperlink">
    <w:name w:val="Hyperlink"/>
    <w:basedOn w:val="DefaultParagraphFont"/>
    <w:uiPriority w:val="99"/>
    <w:unhideWhenUsed/>
    <w:rsid w:val="00362FA8"/>
    <w:rPr>
      <w:color w:val="467886" w:themeColor="hyperlink"/>
      <w:u w:val="single"/>
    </w:rPr>
  </w:style>
  <w:style w:type="character" w:styleId="UnresolvedMention">
    <w:name w:val="Unresolved Mention"/>
    <w:basedOn w:val="DefaultParagraphFont"/>
    <w:uiPriority w:val="99"/>
    <w:semiHidden/>
    <w:unhideWhenUsed/>
    <w:rsid w:val="00362F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96771304">
      <w:bodyDiv w:val="1"/>
      <w:marLeft w:val="0"/>
      <w:marRight w:val="0"/>
      <w:marTop w:val="0"/>
      <w:marBottom w:val="0"/>
      <w:divBdr>
        <w:top w:val="none" w:sz="0" w:space="0" w:color="auto"/>
        <w:left w:val="none" w:sz="0" w:space="0" w:color="auto"/>
        <w:bottom w:val="none" w:sz="0" w:space="0" w:color="auto"/>
        <w:right w:val="none" w:sz="0" w:space="0" w:color="auto"/>
      </w:divBdr>
    </w:div>
    <w:div w:id="19905495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ersonaloutcomes.network/" TargetMode="External"/><Relationship Id="rId3" Type="http://schemas.openxmlformats.org/officeDocument/2006/relationships/webSettings" Target="webSettings.xml"/><Relationship Id="rId7" Type="http://schemas.openxmlformats.org/officeDocument/2006/relationships/hyperlink" Target="https://forms.office.com/Pages/ResponsePage.aspx?id=veDvEDCgykuAnLXmdF5Jmt6AKgaQpklOjjAZY7u3ykpUM1pYOFhJRFZBMFhSUkxNUUFZOU1BNDZCNi4u"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youroptionsunderst.wixsite.com/y-o-u" TargetMode="External"/><Relationship Id="rId11" Type="http://schemas.openxmlformats.org/officeDocument/2006/relationships/theme" Target="theme/theme1.xml"/><Relationship Id="rId5" Type="http://schemas.openxmlformats.org/officeDocument/2006/relationships/hyperlink" Target="https://hub.careinspectorate.com/resources/self-directed-support-library/" TargetMode="External"/><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hyperlink" Target="mailto:personaloutcomesnetwork@strath.ac.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2</Pages>
  <Words>772</Words>
  <Characters>4402</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emma_miller</dc:creator>
  <cp:keywords/>
  <dc:description/>
  <cp:lastModifiedBy>emma_miller</cp:lastModifiedBy>
  <cp:revision>5</cp:revision>
  <dcterms:created xsi:type="dcterms:W3CDTF">2024-12-03T20:49:00Z</dcterms:created>
  <dcterms:modified xsi:type="dcterms:W3CDTF">2024-12-06T12:22:00Z</dcterms:modified>
</cp:coreProperties>
</file>